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8DBE" w14:textId="79FB5BA1" w:rsidR="007012C7" w:rsidRPr="003455B1" w:rsidRDefault="007012C7" w:rsidP="007012C7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3455B1">
        <w:rPr>
          <w:rFonts w:ascii="Arial" w:hAnsi="Arial" w:cs="Arial"/>
          <w:b/>
          <w:bCs/>
          <w:sz w:val="24"/>
          <w:szCs w:val="24"/>
          <w:lang w:val="hr-HR"/>
        </w:rPr>
        <w:t xml:space="preserve">PRILOG </w:t>
      </w:r>
      <w:r w:rsidR="00A72A7F" w:rsidRPr="003455B1">
        <w:rPr>
          <w:rFonts w:ascii="Arial" w:hAnsi="Arial" w:cs="Arial"/>
          <w:b/>
          <w:bCs/>
          <w:sz w:val="24"/>
          <w:szCs w:val="24"/>
          <w:lang w:val="hr-HR"/>
        </w:rPr>
        <w:t>1</w:t>
      </w:r>
      <w:r w:rsidR="00A03E2F">
        <w:rPr>
          <w:rFonts w:ascii="Arial" w:hAnsi="Arial" w:cs="Arial"/>
          <w:b/>
          <w:bCs/>
          <w:sz w:val="24"/>
          <w:szCs w:val="24"/>
          <w:lang w:val="hr-HR"/>
        </w:rPr>
        <w:t>2</w:t>
      </w:r>
      <w:r w:rsidRPr="003455B1">
        <w:rPr>
          <w:rFonts w:ascii="Arial" w:hAnsi="Arial" w:cs="Arial"/>
          <w:b/>
          <w:bCs/>
          <w:sz w:val="24"/>
          <w:szCs w:val="24"/>
          <w:lang w:val="hr-HR"/>
        </w:rPr>
        <w:t xml:space="preserve">. </w:t>
      </w:r>
    </w:p>
    <w:p w14:paraId="4675C09B" w14:textId="77777777" w:rsidR="007012C7" w:rsidRPr="003455B1" w:rsidRDefault="007012C7" w:rsidP="00AB5D5D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4F8F0DC" w14:textId="77777777" w:rsidR="00B57E64" w:rsidRPr="003455B1" w:rsidRDefault="00B57E64" w:rsidP="00B57E64">
      <w:pPr>
        <w:spacing w:after="120"/>
        <w:jc w:val="center"/>
        <w:outlineLvl w:val="3"/>
        <w:rPr>
          <w:rFonts w:ascii="Arial" w:hAnsi="Arial" w:cs="Arial"/>
          <w:b/>
          <w:bCs/>
        </w:rPr>
      </w:pPr>
      <w:r w:rsidRPr="003455B1">
        <w:rPr>
          <w:rFonts w:ascii="Arial" w:hAnsi="Arial" w:cs="Arial"/>
          <w:b/>
          <w:bCs/>
        </w:rPr>
        <w:t>JAVNI POZIV ZA JAVNO PRIKUPLJANJE PONUDA ZA SUDJELOVANJE NA</w:t>
      </w:r>
    </w:p>
    <w:p w14:paraId="374DC446" w14:textId="77777777" w:rsidR="003455B1" w:rsidRDefault="00B57E64" w:rsidP="00B57E64">
      <w:pPr>
        <w:spacing w:after="120"/>
        <w:jc w:val="center"/>
        <w:outlineLvl w:val="3"/>
        <w:rPr>
          <w:rFonts w:ascii="Arial" w:hAnsi="Arial" w:cs="Arial"/>
          <w:b/>
          <w:bCs/>
        </w:rPr>
      </w:pPr>
      <w:r w:rsidRPr="003455B1">
        <w:rPr>
          <w:rFonts w:ascii="Arial" w:hAnsi="Arial" w:cs="Arial"/>
          <w:b/>
          <w:bCs/>
        </w:rPr>
        <w:t xml:space="preserve">JAVNOM NATJEČAJU ZA </w:t>
      </w:r>
      <w:r w:rsidR="00680527" w:rsidRPr="003455B1">
        <w:rPr>
          <w:rFonts w:ascii="Arial" w:hAnsi="Arial" w:cs="Arial"/>
          <w:b/>
          <w:bCs/>
        </w:rPr>
        <w:t>POTICANJE ZAJAMČENOM OTKUPNOM CIJENOM</w:t>
      </w:r>
      <w:r w:rsidRPr="003455B1">
        <w:rPr>
          <w:rFonts w:ascii="Arial" w:hAnsi="Arial" w:cs="Arial"/>
          <w:b/>
          <w:bCs/>
        </w:rPr>
        <w:t xml:space="preserve"> </w:t>
      </w:r>
    </w:p>
    <w:p w14:paraId="6D3D15B0" w14:textId="22EDC46D" w:rsidR="00B57E64" w:rsidRDefault="00B57E64" w:rsidP="00B57E64">
      <w:pPr>
        <w:spacing w:after="120"/>
        <w:jc w:val="center"/>
        <w:outlineLvl w:val="3"/>
        <w:rPr>
          <w:rFonts w:ascii="Arial" w:hAnsi="Arial" w:cs="Arial"/>
          <w:b/>
          <w:bCs/>
        </w:rPr>
      </w:pPr>
      <w:r w:rsidRPr="003455B1">
        <w:rPr>
          <w:rFonts w:ascii="Arial" w:hAnsi="Arial" w:cs="Arial"/>
          <w:b/>
          <w:bCs/>
        </w:rPr>
        <w:t>br.</w:t>
      </w:r>
      <w:r w:rsidR="003455B1" w:rsidRPr="003455B1">
        <w:rPr>
          <w:rFonts w:ascii="Arial" w:hAnsi="Arial" w:cs="Arial"/>
          <w:b/>
          <w:bCs/>
        </w:rPr>
        <w:t xml:space="preserve"> </w:t>
      </w:r>
      <w:r w:rsidR="00E21AD1">
        <w:rPr>
          <w:rFonts w:ascii="Arial" w:hAnsi="Arial" w:cs="Arial"/>
          <w:b/>
          <w:bCs/>
        </w:rPr>
        <w:t>2024-2</w:t>
      </w:r>
    </w:p>
    <w:p w14:paraId="5E40B4D9" w14:textId="77777777" w:rsidR="003C791F" w:rsidRDefault="003C791F" w:rsidP="00C401CB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7366E3DD" w14:textId="77777777" w:rsidR="003F75A7" w:rsidRPr="00C401CB" w:rsidRDefault="003F75A7" w:rsidP="00C401CB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C401CB">
        <w:rPr>
          <w:rFonts w:ascii="Arial" w:hAnsi="Arial" w:cs="Arial"/>
          <w:b/>
          <w:i/>
          <w:sz w:val="24"/>
          <w:szCs w:val="24"/>
          <w:lang w:val="hr-HR"/>
        </w:rPr>
        <w:t>POJAŠNJENJA I UPUTE</w:t>
      </w:r>
    </w:p>
    <w:p w14:paraId="4D4078DD" w14:textId="77777777" w:rsidR="003F75A7" w:rsidRPr="003C791F" w:rsidRDefault="003F75A7" w:rsidP="003429E0">
      <w:pPr>
        <w:jc w:val="both"/>
        <w:rPr>
          <w:rFonts w:ascii="Arial" w:hAnsi="Arial" w:cs="Arial"/>
          <w:lang w:val="hr-HR"/>
        </w:rPr>
      </w:pPr>
    </w:p>
    <w:p w14:paraId="673591B1" w14:textId="4DEDFF59" w:rsidR="00926DA3" w:rsidRDefault="0075526F" w:rsidP="008C2B1A">
      <w:pPr>
        <w:pStyle w:val="ListParagraph"/>
        <w:numPr>
          <w:ilvl w:val="0"/>
          <w:numId w:val="1"/>
        </w:numPr>
        <w:ind w:left="709" w:hanging="426"/>
        <w:contextualSpacing w:val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Prilog</w:t>
      </w:r>
      <w:r w:rsidR="00655F6F">
        <w:rPr>
          <w:rFonts w:ascii="Arial" w:hAnsi="Arial" w:cs="Arial"/>
          <w:lang w:val="hr-HR"/>
        </w:rPr>
        <w:t xml:space="preserve"> 1</w:t>
      </w:r>
      <w:r w:rsidR="00926DA3">
        <w:rPr>
          <w:rFonts w:ascii="Arial" w:hAnsi="Arial" w:cs="Arial"/>
          <w:lang w:val="hr-HR"/>
        </w:rPr>
        <w:t xml:space="preserve">. Javnog </w:t>
      </w:r>
      <w:r w:rsidR="00655F6F">
        <w:rPr>
          <w:rFonts w:ascii="Arial" w:hAnsi="Arial" w:cs="Arial"/>
          <w:lang w:val="hr-HR"/>
        </w:rPr>
        <w:t>poziva može</w:t>
      </w:r>
      <w:r w:rsidR="00926DA3">
        <w:rPr>
          <w:rFonts w:ascii="Arial" w:hAnsi="Arial" w:cs="Arial"/>
          <w:lang w:val="hr-HR"/>
        </w:rPr>
        <w:t xml:space="preserve"> se preuzeti sa internetskih stranica HROTE-a putem sljedeće poveznice</w:t>
      </w:r>
      <w:r w:rsidR="001764B0">
        <w:rPr>
          <w:rFonts w:ascii="Arial" w:hAnsi="Arial" w:cs="Arial"/>
          <w:lang w:val="hr-HR"/>
        </w:rPr>
        <w:t xml:space="preserve"> (dalje: Obrazac prijave)</w:t>
      </w:r>
      <w:r w:rsidR="00926DA3">
        <w:rPr>
          <w:rFonts w:ascii="Arial" w:hAnsi="Arial" w:cs="Arial"/>
          <w:lang w:val="hr-HR"/>
        </w:rPr>
        <w:t xml:space="preserve">: </w:t>
      </w:r>
      <w:hyperlink r:id="rId9" w:history="1">
        <w:r w:rsidR="00926DA3" w:rsidRPr="007D7EDE">
          <w:rPr>
            <w:rStyle w:val="Hyperlink"/>
            <w:rFonts w:ascii="Arial" w:hAnsi="Arial" w:cs="Arial"/>
            <w:lang w:val="hr-HR"/>
          </w:rPr>
          <w:t>https://www.hrote.hr/obrasci</w:t>
        </w:r>
      </w:hyperlink>
      <w:r w:rsidR="00926DA3">
        <w:rPr>
          <w:rFonts w:ascii="Arial" w:hAnsi="Arial" w:cs="Arial"/>
          <w:lang w:val="hr-HR"/>
        </w:rPr>
        <w:t xml:space="preserve"> (pod rubrikom „OBNOVLJIVI IZVORI i KOGENERACIJA-Javni natječaj</w:t>
      </w:r>
      <w:r w:rsidR="00DE5B5F">
        <w:rPr>
          <w:rFonts w:ascii="Arial" w:hAnsi="Arial" w:cs="Arial"/>
          <w:lang w:val="hr-HR"/>
        </w:rPr>
        <w:t>“</w:t>
      </w:r>
      <w:r w:rsidR="00D94328">
        <w:rPr>
          <w:rFonts w:ascii="Arial" w:hAnsi="Arial" w:cs="Arial"/>
          <w:lang w:val="hr-HR"/>
        </w:rPr>
        <w:t>).</w:t>
      </w:r>
    </w:p>
    <w:p w14:paraId="5BF49209" w14:textId="59926634" w:rsidR="002E0E1B" w:rsidRDefault="00E85E39" w:rsidP="002300B5">
      <w:pPr>
        <w:pStyle w:val="ListParagraph"/>
        <w:numPr>
          <w:ilvl w:val="0"/>
          <w:numId w:val="1"/>
        </w:numPr>
        <w:ind w:left="709" w:hanging="425"/>
        <w:contextualSpacing w:val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</w:t>
      </w:r>
      <w:r w:rsidR="00655F6F">
        <w:rPr>
          <w:rFonts w:ascii="Arial" w:hAnsi="Arial" w:cs="Arial"/>
          <w:lang w:val="hr-HR"/>
        </w:rPr>
        <w:t>Obrascu</w:t>
      </w:r>
      <w:r>
        <w:rPr>
          <w:rFonts w:ascii="Arial" w:hAnsi="Arial" w:cs="Arial"/>
          <w:lang w:val="hr-HR"/>
        </w:rPr>
        <w:t xml:space="preserve"> pri</w:t>
      </w:r>
      <w:r w:rsidR="00827F1E">
        <w:rPr>
          <w:rFonts w:ascii="Arial" w:hAnsi="Arial" w:cs="Arial"/>
          <w:lang w:val="hr-HR"/>
        </w:rPr>
        <w:t>jave potrebno je</w:t>
      </w:r>
      <w:r w:rsidR="002E0E1B">
        <w:rPr>
          <w:rFonts w:ascii="Arial" w:hAnsi="Arial" w:cs="Arial"/>
          <w:lang w:val="hr-HR"/>
        </w:rPr>
        <w:t xml:space="preserve"> unijeti </w:t>
      </w:r>
      <w:r w:rsidR="00827F1E" w:rsidRPr="003D2E2B">
        <w:rPr>
          <w:rFonts w:ascii="Arial" w:hAnsi="Arial" w:cs="Arial"/>
          <w:u w:val="single"/>
          <w:lang w:val="hr-HR"/>
        </w:rPr>
        <w:t>Registarski broj projekta</w:t>
      </w:r>
      <w:r w:rsidR="00827F1E">
        <w:rPr>
          <w:rFonts w:ascii="Arial" w:hAnsi="Arial" w:cs="Arial"/>
          <w:lang w:val="hr-HR"/>
        </w:rPr>
        <w:t xml:space="preserve"> iz Registra obnovljivih izvora energije i kogeneracije </w:t>
      </w:r>
      <w:r w:rsidR="00705D5D">
        <w:rPr>
          <w:rFonts w:ascii="Arial" w:hAnsi="Arial" w:cs="Arial"/>
          <w:lang w:val="hr-HR"/>
        </w:rPr>
        <w:t xml:space="preserve">te </w:t>
      </w:r>
      <w:r w:rsidR="00827F1E">
        <w:rPr>
          <w:rFonts w:ascii="Arial" w:hAnsi="Arial" w:cs="Arial"/>
          <w:lang w:val="hr-HR"/>
        </w:rPr>
        <w:t xml:space="preserve">povlaštenih proizvođača </w:t>
      </w:r>
      <w:r w:rsidR="002E0E1B">
        <w:rPr>
          <w:rFonts w:ascii="Arial" w:hAnsi="Arial" w:cs="Arial"/>
          <w:lang w:val="hr-HR"/>
        </w:rPr>
        <w:t>(dalje: Registarski broj</w:t>
      </w:r>
      <w:r w:rsidR="00827F1E">
        <w:rPr>
          <w:rFonts w:ascii="Arial" w:hAnsi="Arial" w:cs="Arial"/>
          <w:lang w:val="hr-HR"/>
        </w:rPr>
        <w:t>)</w:t>
      </w:r>
      <w:r w:rsidR="00721477">
        <w:rPr>
          <w:rFonts w:ascii="Arial" w:hAnsi="Arial" w:cs="Arial"/>
          <w:lang w:val="hr-HR"/>
        </w:rPr>
        <w:t xml:space="preserve">, klasu, urudžbeni broj i datum donošenja rješenja o energetskom odobrenju. </w:t>
      </w:r>
      <w:r w:rsidR="00C41A1F">
        <w:rPr>
          <w:rFonts w:ascii="Arial" w:hAnsi="Arial" w:cs="Arial"/>
          <w:lang w:val="hr-HR"/>
        </w:rPr>
        <w:t>Temeljem energetskog odobrenja određuje se oznak</w:t>
      </w:r>
      <w:r w:rsidR="002A7B09">
        <w:rPr>
          <w:rFonts w:ascii="Arial" w:hAnsi="Arial" w:cs="Arial"/>
          <w:lang w:val="hr-HR"/>
        </w:rPr>
        <w:t>e</w:t>
      </w:r>
      <w:r w:rsidR="00C41A1F">
        <w:rPr>
          <w:rFonts w:ascii="Arial" w:hAnsi="Arial" w:cs="Arial"/>
          <w:lang w:val="hr-HR"/>
        </w:rPr>
        <w:t xml:space="preserve"> grupa proizvodnog postrojenja</w:t>
      </w:r>
      <w:r w:rsidR="001764B0">
        <w:rPr>
          <w:rFonts w:ascii="Arial" w:hAnsi="Arial" w:cs="Arial"/>
          <w:lang w:val="hr-HR"/>
        </w:rPr>
        <w:t xml:space="preserve"> ili proizvodne jedinice. </w:t>
      </w:r>
    </w:p>
    <w:p w14:paraId="1239BF22" w14:textId="3277D986" w:rsidR="004E38C1" w:rsidRDefault="002E0E1B" w:rsidP="002300B5">
      <w:pPr>
        <w:pStyle w:val="ListParagraph"/>
        <w:ind w:left="709"/>
        <w:contextualSpacing w:val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Međutim, ako je riječ o ponudi za proizvodno postrojenje koje se </w:t>
      </w:r>
      <w:r w:rsidR="004E38C1">
        <w:rPr>
          <w:rFonts w:ascii="Arial" w:hAnsi="Arial" w:cs="Arial"/>
          <w:lang w:val="hr-HR"/>
        </w:rPr>
        <w:t>sukladno važećem</w:t>
      </w:r>
      <w:r>
        <w:rPr>
          <w:rFonts w:ascii="Arial" w:hAnsi="Arial" w:cs="Arial"/>
          <w:lang w:val="hr-HR"/>
        </w:rPr>
        <w:t xml:space="preserve"> </w:t>
      </w:r>
      <w:r w:rsidR="004E38C1">
        <w:rPr>
          <w:rFonts w:ascii="Arial" w:hAnsi="Arial" w:cs="Arial"/>
          <w:lang w:val="hr-HR"/>
        </w:rPr>
        <w:t xml:space="preserve">propisu koji uređuje gradnju </w:t>
      </w:r>
      <w:r>
        <w:rPr>
          <w:rFonts w:ascii="Arial" w:hAnsi="Arial" w:cs="Arial"/>
          <w:lang w:val="hr-HR"/>
        </w:rPr>
        <w:t xml:space="preserve">smatra </w:t>
      </w:r>
      <w:r w:rsidRPr="002300B5">
        <w:rPr>
          <w:rFonts w:ascii="Arial" w:hAnsi="Arial" w:cs="Arial"/>
          <w:u w:val="single"/>
          <w:lang w:val="hr-HR"/>
        </w:rPr>
        <w:t xml:space="preserve">jednostavnom građevinom, </w:t>
      </w:r>
      <w:r>
        <w:rPr>
          <w:rFonts w:ascii="Arial" w:hAnsi="Arial" w:cs="Arial"/>
          <w:u w:val="single"/>
          <w:lang w:val="hr-HR"/>
        </w:rPr>
        <w:t xml:space="preserve">u tom slučaju se ne upisuje Registarski broj. </w:t>
      </w:r>
      <w:r w:rsidR="004971D1">
        <w:rPr>
          <w:rFonts w:ascii="Arial" w:hAnsi="Arial" w:cs="Arial"/>
          <w:u w:val="single"/>
          <w:lang w:val="hr-HR"/>
        </w:rPr>
        <w:t xml:space="preserve"> </w:t>
      </w:r>
      <w:r w:rsidRPr="002300B5">
        <w:rPr>
          <w:rFonts w:ascii="Arial" w:hAnsi="Arial" w:cs="Arial"/>
          <w:lang w:val="hr-HR"/>
        </w:rPr>
        <w:t xml:space="preserve">Naime, za proizvodna postrojenja </w:t>
      </w:r>
      <w:r w:rsidR="004E38C1">
        <w:rPr>
          <w:rFonts w:ascii="Arial" w:hAnsi="Arial" w:cs="Arial"/>
          <w:lang w:val="hr-HR"/>
        </w:rPr>
        <w:t xml:space="preserve">koja se </w:t>
      </w:r>
      <w:r w:rsidRPr="002300B5">
        <w:rPr>
          <w:rFonts w:ascii="Arial" w:hAnsi="Arial" w:cs="Arial"/>
          <w:lang w:val="hr-HR"/>
        </w:rPr>
        <w:t xml:space="preserve">smatraju jednostavnim građevinama, </w:t>
      </w:r>
      <w:r w:rsidR="00781921">
        <w:rPr>
          <w:rFonts w:ascii="Arial" w:hAnsi="Arial" w:cs="Arial"/>
          <w:lang w:val="hr-HR"/>
        </w:rPr>
        <w:t>sukladno odredbama</w:t>
      </w:r>
      <w:r w:rsidR="004971D1" w:rsidRPr="004971D1">
        <w:rPr>
          <w:rFonts w:ascii="Arial" w:hAnsi="Arial" w:cs="Arial"/>
          <w:lang w:val="hr-HR"/>
        </w:rPr>
        <w:t xml:space="preserve"> Pravilnika o Registru </w:t>
      </w:r>
      <w:r w:rsidR="00781921">
        <w:rPr>
          <w:rFonts w:ascii="Arial" w:hAnsi="Arial" w:cs="Arial"/>
          <w:lang w:val="hr-HR"/>
        </w:rPr>
        <w:t>obnovljivih izvora energije i kogeneracije te povlaštenih proizvođača,</w:t>
      </w:r>
      <w:r w:rsidR="004971D1" w:rsidRPr="004971D1">
        <w:rPr>
          <w:rFonts w:ascii="Arial" w:hAnsi="Arial" w:cs="Arial"/>
          <w:lang w:val="hr-HR"/>
        </w:rPr>
        <w:t xml:space="preserve"> prvi upis u Registar vrši se na temelju dokaza o trajnom priključenju na elektroenergetsku mrežu.</w:t>
      </w:r>
    </w:p>
    <w:p w14:paraId="57F1BF9B" w14:textId="47DF719C" w:rsidR="004E38C1" w:rsidRDefault="004E38C1" w:rsidP="002300B5">
      <w:pPr>
        <w:pStyle w:val="ListParagraph"/>
        <w:ind w:left="709"/>
        <w:contextualSpacing w:val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Pravilnikom o jednostavnim i drugim građevinama</w:t>
      </w:r>
      <w:r w:rsidR="00714881">
        <w:rPr>
          <w:rFonts w:ascii="Arial" w:hAnsi="Arial" w:cs="Arial"/>
          <w:lang w:val="hr-HR"/>
        </w:rPr>
        <w:t xml:space="preserve"> i radovima</w:t>
      </w:r>
      <w:r>
        <w:rPr>
          <w:rFonts w:ascii="Arial" w:hAnsi="Arial" w:cs="Arial"/>
          <w:lang w:val="hr-HR"/>
        </w:rPr>
        <w:t xml:space="preserve"> („N</w:t>
      </w:r>
      <w:r w:rsidR="00714881">
        <w:rPr>
          <w:rFonts w:ascii="Arial" w:hAnsi="Arial" w:cs="Arial"/>
          <w:lang w:val="hr-HR"/>
        </w:rPr>
        <w:t>arodne Novine</w:t>
      </w:r>
      <w:r>
        <w:rPr>
          <w:rFonts w:ascii="Arial" w:hAnsi="Arial" w:cs="Arial"/>
          <w:lang w:val="hr-HR"/>
        </w:rPr>
        <w:t>“</w:t>
      </w:r>
      <w:r w:rsidR="00910257">
        <w:rPr>
          <w:rFonts w:ascii="Arial" w:hAnsi="Arial" w:cs="Arial"/>
          <w:lang w:val="hr-HR"/>
        </w:rPr>
        <w:t>, broj</w:t>
      </w:r>
      <w:r w:rsidR="00407053">
        <w:rPr>
          <w:rFonts w:ascii="Arial" w:hAnsi="Arial" w:cs="Arial"/>
          <w:lang w:val="hr-HR"/>
        </w:rPr>
        <w:t xml:space="preserve"> </w:t>
      </w:r>
      <w:r w:rsidR="00455FEB">
        <w:rPr>
          <w:rFonts w:ascii="Arial" w:hAnsi="Arial" w:cs="Arial"/>
          <w:lang w:val="hr-HR"/>
        </w:rPr>
        <w:t>112/</w:t>
      </w:r>
      <w:r>
        <w:rPr>
          <w:rFonts w:ascii="Arial" w:hAnsi="Arial" w:cs="Arial"/>
          <w:lang w:val="hr-HR"/>
        </w:rPr>
        <w:t>17</w:t>
      </w:r>
      <w:r w:rsidR="00714881">
        <w:rPr>
          <w:rFonts w:ascii="Arial" w:hAnsi="Arial" w:cs="Arial"/>
          <w:lang w:val="hr-HR"/>
        </w:rPr>
        <w:t>, 34/18, 36/19, 36/19, 98/19, 31/20, 74/22</w:t>
      </w:r>
      <w:r w:rsidR="001E308F">
        <w:rPr>
          <w:rFonts w:ascii="Arial" w:hAnsi="Arial" w:cs="Arial"/>
          <w:lang w:val="hr-HR"/>
        </w:rPr>
        <w:t>, 155/23</w:t>
      </w:r>
      <w:r>
        <w:rPr>
          <w:rFonts w:ascii="Arial" w:hAnsi="Arial" w:cs="Arial"/>
          <w:lang w:val="hr-HR"/>
        </w:rPr>
        <w:t xml:space="preserve">), </w:t>
      </w:r>
      <w:r w:rsidR="00714881">
        <w:rPr>
          <w:rFonts w:ascii="Arial" w:hAnsi="Arial" w:cs="Arial"/>
          <w:lang w:val="hr-HR"/>
        </w:rPr>
        <w:t>određene su između ostaloga</w:t>
      </w:r>
      <w:r>
        <w:rPr>
          <w:rFonts w:ascii="Arial" w:hAnsi="Arial" w:cs="Arial"/>
          <w:lang w:val="hr-HR"/>
        </w:rPr>
        <w:t xml:space="preserve"> jednostavn</w:t>
      </w:r>
      <w:r w:rsidR="00714881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i drug</w:t>
      </w:r>
      <w:r w:rsidR="00714881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građevin</w:t>
      </w:r>
      <w:r w:rsidR="00714881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te</w:t>
      </w:r>
      <w:r w:rsidRPr="004E38C1">
        <w:rPr>
          <w:rFonts w:ascii="Arial" w:hAnsi="Arial" w:cs="Arial"/>
          <w:lang w:val="hr-HR"/>
        </w:rPr>
        <w:t xml:space="preserve"> radovi</w:t>
      </w:r>
      <w:r w:rsidR="00455FEB">
        <w:rPr>
          <w:rFonts w:ascii="Arial" w:hAnsi="Arial" w:cs="Arial"/>
          <w:lang w:val="hr-HR"/>
        </w:rPr>
        <w:t xml:space="preserve"> koji se mogu graditi </w:t>
      </w:r>
      <w:r w:rsidRPr="004E38C1">
        <w:rPr>
          <w:rFonts w:ascii="Arial" w:hAnsi="Arial" w:cs="Arial"/>
          <w:lang w:val="hr-HR"/>
        </w:rPr>
        <w:t>odnosno izvoditi bez građevinske dozvole u skladu s glavnim p</w:t>
      </w:r>
      <w:r>
        <w:rPr>
          <w:rFonts w:ascii="Arial" w:hAnsi="Arial" w:cs="Arial"/>
          <w:lang w:val="hr-HR"/>
        </w:rPr>
        <w:t>rojektom i bez glavnog projekta.</w:t>
      </w:r>
      <w:r w:rsidR="00F471E5">
        <w:rPr>
          <w:rFonts w:ascii="Arial" w:hAnsi="Arial" w:cs="Arial"/>
          <w:lang w:val="hr-HR"/>
        </w:rPr>
        <w:t xml:space="preserve"> </w:t>
      </w:r>
    </w:p>
    <w:p w14:paraId="4C551C1D" w14:textId="6DC2F15E" w:rsidR="001764B0" w:rsidRPr="00B57E64" w:rsidRDefault="00F3067D" w:rsidP="00B57E64">
      <w:pPr>
        <w:pStyle w:val="ListParagraph"/>
        <w:numPr>
          <w:ilvl w:val="0"/>
          <w:numId w:val="1"/>
        </w:numPr>
        <w:ind w:left="709" w:hanging="426"/>
        <w:contextualSpacing w:val="0"/>
        <w:jc w:val="both"/>
        <w:rPr>
          <w:rFonts w:ascii="Arial" w:hAnsi="Arial" w:cs="Arial"/>
          <w:lang w:val="hr-HR"/>
        </w:rPr>
      </w:pPr>
      <w:r w:rsidRPr="00B57E64">
        <w:rPr>
          <w:rFonts w:ascii="Arial" w:hAnsi="Arial" w:cs="Arial"/>
          <w:lang w:val="hr-HR"/>
        </w:rPr>
        <w:t xml:space="preserve">Kao </w:t>
      </w:r>
      <w:r w:rsidR="00323EB4" w:rsidRPr="00B57E64">
        <w:rPr>
          <w:rFonts w:ascii="Arial" w:hAnsi="Arial" w:cs="Arial"/>
          <w:lang w:val="hr-HR"/>
        </w:rPr>
        <w:t>d</w:t>
      </w:r>
      <w:r w:rsidR="0093616D" w:rsidRPr="00B57E64">
        <w:rPr>
          <w:rFonts w:ascii="Arial" w:hAnsi="Arial" w:cs="Arial"/>
          <w:lang w:val="hr-HR"/>
        </w:rPr>
        <w:t xml:space="preserve">okaz </w:t>
      </w:r>
      <w:r w:rsidR="00323EB4" w:rsidRPr="00B57E64">
        <w:rPr>
          <w:rFonts w:ascii="Arial" w:hAnsi="Arial" w:cs="Arial"/>
          <w:lang w:val="hr-HR"/>
        </w:rPr>
        <w:t xml:space="preserve">koji se odnosi na </w:t>
      </w:r>
      <w:r w:rsidR="00323EB4" w:rsidRPr="00A8727B">
        <w:rPr>
          <w:rFonts w:ascii="Arial" w:hAnsi="Arial" w:cs="Arial"/>
          <w:u w:val="single"/>
          <w:lang w:val="hr-HR"/>
        </w:rPr>
        <w:t>Javnobilježnički ovjerenu</w:t>
      </w:r>
      <w:r w:rsidR="0093616D" w:rsidRPr="00A8727B">
        <w:rPr>
          <w:rFonts w:ascii="Arial" w:hAnsi="Arial" w:cs="Arial"/>
          <w:u w:val="single"/>
          <w:lang w:val="hr-HR"/>
        </w:rPr>
        <w:t xml:space="preserve"> izjav</w:t>
      </w:r>
      <w:r w:rsidRPr="00A8727B">
        <w:rPr>
          <w:rFonts w:ascii="Arial" w:hAnsi="Arial" w:cs="Arial"/>
          <w:u w:val="single"/>
          <w:lang w:val="hr-HR"/>
        </w:rPr>
        <w:t>u</w:t>
      </w:r>
      <w:r w:rsidR="0093616D" w:rsidRPr="00A8727B">
        <w:rPr>
          <w:rFonts w:ascii="Arial" w:hAnsi="Arial" w:cs="Arial"/>
          <w:u w:val="single"/>
          <w:lang w:val="hr-HR"/>
        </w:rPr>
        <w:t xml:space="preserve"> o nekažnjavanju </w:t>
      </w:r>
      <w:r w:rsidR="00323EB4" w:rsidRPr="00B57E64">
        <w:rPr>
          <w:rFonts w:ascii="Arial" w:hAnsi="Arial" w:cs="Arial"/>
          <w:lang w:val="hr-HR"/>
        </w:rPr>
        <w:t xml:space="preserve">predviđen </w:t>
      </w:r>
      <w:r w:rsidR="00284E1E" w:rsidRPr="00B57E64">
        <w:rPr>
          <w:rFonts w:ascii="Arial" w:hAnsi="Arial" w:cs="Arial"/>
          <w:lang w:val="hr-HR"/>
        </w:rPr>
        <w:t xml:space="preserve">je </w:t>
      </w:r>
      <w:r w:rsidRPr="00B57E64">
        <w:rPr>
          <w:rFonts w:ascii="Arial" w:hAnsi="Arial" w:cs="Arial"/>
          <w:lang w:val="hr-HR"/>
        </w:rPr>
        <w:t xml:space="preserve">poseban </w:t>
      </w:r>
      <w:r w:rsidR="00323EB4" w:rsidRPr="00B57E64">
        <w:rPr>
          <w:rFonts w:ascii="Arial" w:hAnsi="Arial" w:cs="Arial"/>
          <w:lang w:val="hr-HR"/>
        </w:rPr>
        <w:t>obra</w:t>
      </w:r>
      <w:r w:rsidRPr="00B57E64">
        <w:rPr>
          <w:rFonts w:ascii="Arial" w:hAnsi="Arial" w:cs="Arial"/>
          <w:lang w:val="hr-HR"/>
        </w:rPr>
        <w:t>zac</w:t>
      </w:r>
      <w:r w:rsidR="00284E1E" w:rsidRPr="00B57E64">
        <w:rPr>
          <w:rFonts w:ascii="Arial" w:hAnsi="Arial" w:cs="Arial"/>
          <w:lang w:val="hr-HR"/>
        </w:rPr>
        <w:t xml:space="preserve"> </w:t>
      </w:r>
      <w:r w:rsidRPr="00B57E64">
        <w:rPr>
          <w:rFonts w:ascii="Arial" w:hAnsi="Arial" w:cs="Arial"/>
          <w:lang w:val="hr-HR"/>
        </w:rPr>
        <w:t xml:space="preserve">na </w:t>
      </w:r>
      <w:r w:rsidR="00284E1E" w:rsidRPr="00B57E64">
        <w:rPr>
          <w:rFonts w:ascii="Arial" w:hAnsi="Arial" w:cs="Arial"/>
          <w:lang w:val="hr-HR"/>
        </w:rPr>
        <w:t>mrežni</w:t>
      </w:r>
      <w:r w:rsidRPr="00B57E64">
        <w:rPr>
          <w:rFonts w:ascii="Arial" w:hAnsi="Arial" w:cs="Arial"/>
          <w:lang w:val="hr-HR"/>
        </w:rPr>
        <w:t xml:space="preserve">m </w:t>
      </w:r>
      <w:r w:rsidR="00284E1E" w:rsidRPr="00B57E64">
        <w:rPr>
          <w:rFonts w:ascii="Arial" w:hAnsi="Arial" w:cs="Arial"/>
          <w:lang w:val="hr-HR"/>
        </w:rPr>
        <w:t>stranica</w:t>
      </w:r>
      <w:r w:rsidRPr="00B57E64">
        <w:rPr>
          <w:rFonts w:ascii="Arial" w:hAnsi="Arial" w:cs="Arial"/>
          <w:lang w:val="hr-HR"/>
        </w:rPr>
        <w:t>ma</w:t>
      </w:r>
      <w:r w:rsidR="00284E1E" w:rsidRPr="00B57E64">
        <w:rPr>
          <w:rFonts w:ascii="Arial" w:hAnsi="Arial" w:cs="Arial"/>
          <w:lang w:val="hr-HR"/>
        </w:rPr>
        <w:t xml:space="preserve"> HROTE-a: </w:t>
      </w:r>
      <w:hyperlink r:id="rId10" w:history="1">
        <w:r w:rsidR="00284E1E" w:rsidRPr="00B57E64">
          <w:rPr>
            <w:color w:val="4472C4" w:themeColor="accent5"/>
          </w:rPr>
          <w:t>www.hrote.hr/obrasci</w:t>
        </w:r>
      </w:hyperlink>
      <w:r w:rsidRPr="00B57E64">
        <w:rPr>
          <w:rFonts w:ascii="Arial" w:hAnsi="Arial" w:cs="Arial"/>
          <w:lang w:val="hr-HR"/>
        </w:rPr>
        <w:t xml:space="preserve">. U slučaju da nositelja projekta zastupa više odgovornih osoba, navedenu izjavu potrebno je dostaviti za svaku odgovornu osobu posebno. </w:t>
      </w:r>
    </w:p>
    <w:p w14:paraId="238F75F7" w14:textId="44A409A4" w:rsidR="008245E2" w:rsidRPr="001764B0" w:rsidRDefault="00E57929" w:rsidP="00B57E64">
      <w:pPr>
        <w:pStyle w:val="ListParagraph"/>
        <w:numPr>
          <w:ilvl w:val="0"/>
          <w:numId w:val="1"/>
        </w:numPr>
        <w:ind w:left="709" w:hanging="426"/>
        <w:contextualSpacing w:val="0"/>
        <w:jc w:val="both"/>
        <w:rPr>
          <w:rFonts w:ascii="Arial" w:hAnsi="Arial" w:cs="Arial"/>
          <w:lang w:val="hr-HR"/>
        </w:rPr>
      </w:pPr>
      <w:r w:rsidRPr="00B57E64">
        <w:rPr>
          <w:rFonts w:ascii="Arial" w:hAnsi="Arial" w:cs="Arial"/>
          <w:u w:val="single"/>
          <w:lang w:val="hr-HR"/>
        </w:rPr>
        <w:t>U</w:t>
      </w:r>
      <w:r w:rsidRPr="00A8727B">
        <w:rPr>
          <w:rFonts w:ascii="Arial" w:hAnsi="Arial" w:cs="Arial"/>
          <w:u w:val="single"/>
          <w:lang w:val="hr-HR"/>
        </w:rPr>
        <w:t>vjerenje da se protiv fizičke osobe</w:t>
      </w:r>
      <w:r w:rsidR="00284E1E" w:rsidRPr="00A8727B">
        <w:rPr>
          <w:rFonts w:ascii="Arial" w:hAnsi="Arial" w:cs="Arial"/>
          <w:u w:val="single"/>
          <w:lang w:val="hr-HR"/>
        </w:rPr>
        <w:t>/osoba</w:t>
      </w:r>
      <w:r w:rsidRPr="00A8727B">
        <w:rPr>
          <w:rFonts w:ascii="Arial" w:hAnsi="Arial" w:cs="Arial"/>
          <w:u w:val="single"/>
          <w:lang w:val="hr-HR"/>
        </w:rPr>
        <w:t xml:space="preserve"> ili pravne osobe i odgovorne</w:t>
      </w:r>
      <w:r w:rsidR="00284E1E" w:rsidRPr="00A8727B">
        <w:rPr>
          <w:rFonts w:ascii="Arial" w:hAnsi="Arial" w:cs="Arial"/>
          <w:u w:val="single"/>
          <w:lang w:val="hr-HR"/>
        </w:rPr>
        <w:t xml:space="preserve">/odgovornih pravne osobe koja je nositelj </w:t>
      </w:r>
      <w:r w:rsidRPr="00A8727B">
        <w:rPr>
          <w:rFonts w:ascii="Arial" w:hAnsi="Arial" w:cs="Arial"/>
          <w:u w:val="single"/>
          <w:lang w:val="hr-HR"/>
        </w:rPr>
        <w:t>projekta ne vodi kazneni postupak</w:t>
      </w:r>
      <w:r w:rsidRPr="001764B0">
        <w:rPr>
          <w:rFonts w:ascii="Arial" w:hAnsi="Arial" w:cs="Arial"/>
          <w:lang w:val="hr-HR"/>
        </w:rPr>
        <w:t xml:space="preserve">, </w:t>
      </w:r>
      <w:r w:rsidR="00284E1E" w:rsidRPr="001764B0">
        <w:rPr>
          <w:rFonts w:ascii="Arial" w:hAnsi="Arial" w:cs="Arial"/>
          <w:lang w:val="hr-HR"/>
        </w:rPr>
        <w:t xml:space="preserve">koje ne smije biti </w:t>
      </w:r>
      <w:r w:rsidRPr="001764B0">
        <w:rPr>
          <w:rFonts w:ascii="Arial" w:hAnsi="Arial" w:cs="Arial"/>
          <w:lang w:val="hr-HR"/>
        </w:rPr>
        <w:t>starij</w:t>
      </w:r>
      <w:r w:rsidR="00284E1E" w:rsidRPr="001764B0">
        <w:rPr>
          <w:rFonts w:ascii="Arial" w:hAnsi="Arial" w:cs="Arial"/>
          <w:lang w:val="hr-HR"/>
        </w:rPr>
        <w:t xml:space="preserve">e </w:t>
      </w:r>
      <w:r w:rsidR="00587654">
        <w:rPr>
          <w:rFonts w:ascii="Arial" w:hAnsi="Arial" w:cs="Arial"/>
          <w:lang w:val="hr-HR"/>
        </w:rPr>
        <w:t>o</w:t>
      </w:r>
      <w:r w:rsidRPr="001764B0">
        <w:rPr>
          <w:rFonts w:ascii="Arial" w:hAnsi="Arial" w:cs="Arial"/>
          <w:lang w:val="hr-HR"/>
        </w:rPr>
        <w:t xml:space="preserve">d 30 dana od </w:t>
      </w:r>
      <w:r w:rsidR="00587654">
        <w:rPr>
          <w:rFonts w:ascii="Arial" w:hAnsi="Arial" w:cs="Arial"/>
          <w:lang w:val="hr-HR"/>
        </w:rPr>
        <w:t xml:space="preserve">dana </w:t>
      </w:r>
      <w:r w:rsidRPr="001764B0">
        <w:rPr>
          <w:rFonts w:ascii="Arial" w:hAnsi="Arial" w:cs="Arial"/>
          <w:lang w:val="hr-HR"/>
        </w:rPr>
        <w:t>predaje ponude.</w:t>
      </w:r>
    </w:p>
    <w:p w14:paraId="2DD281FB" w14:textId="04415D5C" w:rsidR="001764B0" w:rsidRDefault="00E57929" w:rsidP="00B57E64">
      <w:pPr>
        <w:spacing w:before="120"/>
        <w:ind w:left="709"/>
        <w:jc w:val="both"/>
        <w:rPr>
          <w:rFonts w:ascii="Arial" w:hAnsi="Arial" w:cs="Arial"/>
          <w:lang w:val="hr-HR"/>
        </w:rPr>
      </w:pPr>
      <w:r w:rsidRPr="001764B0">
        <w:rPr>
          <w:rFonts w:ascii="Arial" w:hAnsi="Arial" w:cs="Arial"/>
          <w:lang w:val="hr-HR"/>
        </w:rPr>
        <w:t>Temeljem navedenog dokaza utvrđuje se da se protiv sudionika natječaja (fizička ili pravna osoba odnosno odgovorn</w:t>
      </w:r>
      <w:r w:rsidR="00284E1E" w:rsidRPr="001764B0">
        <w:rPr>
          <w:rFonts w:ascii="Arial" w:hAnsi="Arial" w:cs="Arial"/>
          <w:lang w:val="hr-HR"/>
        </w:rPr>
        <w:t xml:space="preserve">ih </w:t>
      </w:r>
      <w:r w:rsidRPr="001764B0">
        <w:rPr>
          <w:rFonts w:ascii="Arial" w:hAnsi="Arial" w:cs="Arial"/>
          <w:lang w:val="hr-HR"/>
        </w:rPr>
        <w:t>osoba</w:t>
      </w:r>
      <w:r w:rsidR="00C401CB" w:rsidRPr="001764B0">
        <w:rPr>
          <w:rFonts w:ascii="Arial" w:hAnsi="Arial" w:cs="Arial"/>
          <w:lang w:val="hr-HR"/>
        </w:rPr>
        <w:t xml:space="preserve"> u pravnoj osobi</w:t>
      </w:r>
      <w:r w:rsidRPr="001764B0">
        <w:rPr>
          <w:rFonts w:ascii="Arial" w:hAnsi="Arial" w:cs="Arial"/>
          <w:lang w:val="hr-HR"/>
        </w:rPr>
        <w:t xml:space="preserve">), ne vodi kazneni postupak po službenoj dužnosti, odnosno da: </w:t>
      </w:r>
      <w:r w:rsidRPr="00B57E64">
        <w:rPr>
          <w:rFonts w:ascii="Arial" w:eastAsia="Times New Roman" w:hAnsi="Arial" w:cs="Arial"/>
          <w:color w:val="000000"/>
          <w:lang w:val="hr-HR" w:eastAsia="en-GB"/>
        </w:rPr>
        <w:t>nije doneseno pravomoćno rješenje o provođenju istrage, ne postoji potvrđena optužnica, nije donesena presuda o izdavanju kaznenog naloga, nije donesena nepravomoćna presuda.</w:t>
      </w:r>
      <w:r w:rsidR="00284E1E" w:rsidRPr="001764B0">
        <w:rPr>
          <w:rFonts w:ascii="Arial" w:eastAsia="Times New Roman" w:hAnsi="Arial" w:cs="Arial"/>
          <w:color w:val="000000"/>
          <w:sz w:val="21"/>
          <w:szCs w:val="21"/>
          <w:lang w:val="hr-HR" w:eastAsia="en-GB"/>
        </w:rPr>
        <w:t xml:space="preserve"> </w:t>
      </w:r>
      <w:r w:rsidR="00284E1E" w:rsidRPr="00B57E64">
        <w:rPr>
          <w:rFonts w:ascii="Arial" w:eastAsia="Times New Roman" w:hAnsi="Arial" w:cs="Arial"/>
          <w:color w:val="000000"/>
          <w:lang w:val="hr-HR" w:eastAsia="en-GB"/>
        </w:rPr>
        <w:t xml:space="preserve">Navedeni podaci moraju odgovarati podacima iz </w:t>
      </w:r>
      <w:r w:rsidR="00284E1E" w:rsidRPr="00B57E64">
        <w:rPr>
          <w:rFonts w:ascii="Arial" w:eastAsia="Times New Roman" w:hAnsi="Arial" w:cs="Arial"/>
          <w:color w:val="000000"/>
          <w:lang w:val="hr-HR" w:eastAsia="en-GB"/>
        </w:rPr>
        <w:lastRenderedPageBreak/>
        <w:t>Obrasca</w:t>
      </w:r>
      <w:r w:rsidR="00F3067D" w:rsidRPr="00B57E64">
        <w:rPr>
          <w:rFonts w:ascii="Arial" w:eastAsia="Times New Roman" w:hAnsi="Arial" w:cs="Arial"/>
          <w:color w:val="000000"/>
          <w:lang w:val="hr-HR" w:eastAsia="en-GB"/>
        </w:rPr>
        <w:t>, posebno u slučaju navođenja više odgovornih osoba za zastupanje</w:t>
      </w:r>
      <w:r w:rsidR="00F3067D" w:rsidRPr="001764B0">
        <w:rPr>
          <w:rFonts w:ascii="Arial" w:eastAsia="Times New Roman" w:hAnsi="Arial" w:cs="Arial"/>
          <w:color w:val="000000"/>
          <w:sz w:val="21"/>
          <w:szCs w:val="21"/>
          <w:lang w:val="hr-HR" w:eastAsia="en-GB"/>
        </w:rPr>
        <w:t>.</w:t>
      </w:r>
      <w:r w:rsidR="00B57E64">
        <w:rPr>
          <w:rFonts w:ascii="Arial" w:eastAsia="Times New Roman" w:hAnsi="Arial" w:cs="Arial"/>
          <w:color w:val="000000"/>
          <w:sz w:val="21"/>
          <w:szCs w:val="21"/>
          <w:lang w:val="hr-HR" w:eastAsia="en-GB"/>
        </w:rPr>
        <w:t xml:space="preserve"> </w:t>
      </w:r>
      <w:r w:rsidRPr="00FC02F6">
        <w:rPr>
          <w:rFonts w:ascii="Arial" w:hAnsi="Arial" w:cs="Arial"/>
          <w:lang w:val="hr-HR"/>
        </w:rPr>
        <w:t>Izdavanje uvjerenja može se zatražiti kod nadležnog suda</w:t>
      </w:r>
      <w:r w:rsidR="00C401CB" w:rsidRPr="002300B5">
        <w:rPr>
          <w:lang w:val="hr-HR"/>
        </w:rPr>
        <w:t xml:space="preserve"> </w:t>
      </w:r>
      <w:r w:rsidR="00C401CB" w:rsidRPr="00FC02F6">
        <w:rPr>
          <w:rFonts w:ascii="Arial" w:hAnsi="Arial" w:cs="Arial"/>
          <w:lang w:val="hr-HR"/>
        </w:rPr>
        <w:t xml:space="preserve"> </w:t>
      </w:r>
      <w:r w:rsidRPr="00FC02F6">
        <w:rPr>
          <w:rFonts w:ascii="Arial" w:hAnsi="Arial" w:cs="Arial"/>
          <w:lang w:val="hr-HR"/>
        </w:rPr>
        <w:t xml:space="preserve">ili </w:t>
      </w:r>
      <w:r w:rsidR="00C401CB" w:rsidRPr="00FC02F6">
        <w:rPr>
          <w:rFonts w:ascii="Arial" w:hAnsi="Arial" w:cs="Arial"/>
          <w:lang w:val="hr-HR"/>
        </w:rPr>
        <w:t xml:space="preserve">putem </w:t>
      </w:r>
      <w:r w:rsidR="003F7191" w:rsidRPr="00044A3F">
        <w:rPr>
          <w:rFonts w:ascii="Arial" w:hAnsi="Arial" w:cs="Arial"/>
          <w:lang w:val="hr-HR"/>
        </w:rPr>
        <w:t>sustava</w:t>
      </w:r>
      <w:r w:rsidR="00FD1BCA">
        <w:rPr>
          <w:rFonts w:ascii="Arial" w:hAnsi="Arial" w:cs="Arial"/>
          <w:lang w:val="hr-HR"/>
        </w:rPr>
        <w:t xml:space="preserve"> e-Građani</w:t>
      </w:r>
      <w:r w:rsidR="00C401CB" w:rsidRPr="00FC02F6">
        <w:rPr>
          <w:rFonts w:ascii="Arial" w:hAnsi="Arial" w:cs="Arial"/>
          <w:lang w:val="hr-HR"/>
        </w:rPr>
        <w:t>.</w:t>
      </w:r>
      <w:r w:rsidR="00701A25">
        <w:rPr>
          <w:rFonts w:ascii="Arial" w:hAnsi="Arial" w:cs="Arial"/>
          <w:lang w:val="hr-HR"/>
        </w:rPr>
        <w:t xml:space="preserve"> </w:t>
      </w:r>
    </w:p>
    <w:p w14:paraId="17DBD3B5" w14:textId="41C245CF" w:rsidR="001764B0" w:rsidRDefault="00701A25" w:rsidP="00B57E64">
      <w:pPr>
        <w:spacing w:before="120"/>
        <w:ind w:left="709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slučaju da je</w:t>
      </w:r>
      <w:r w:rsidR="001764B0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riječ o fizičkoj osobi koja </w:t>
      </w:r>
      <w:r w:rsidR="007D7EDE">
        <w:rPr>
          <w:rFonts w:ascii="Arial" w:hAnsi="Arial" w:cs="Arial"/>
          <w:lang w:val="hr-HR"/>
        </w:rPr>
        <w:t xml:space="preserve">je strani državljanin </w:t>
      </w:r>
      <w:r>
        <w:rPr>
          <w:rFonts w:ascii="Arial" w:hAnsi="Arial" w:cs="Arial"/>
          <w:lang w:val="hr-HR"/>
        </w:rPr>
        <w:t xml:space="preserve">odnosno </w:t>
      </w:r>
      <w:r w:rsidR="007D7EDE">
        <w:rPr>
          <w:rFonts w:ascii="Arial" w:hAnsi="Arial" w:cs="Arial"/>
          <w:lang w:val="hr-HR"/>
        </w:rPr>
        <w:t xml:space="preserve">ako </w:t>
      </w:r>
      <w:r>
        <w:rPr>
          <w:rFonts w:ascii="Arial" w:hAnsi="Arial" w:cs="Arial"/>
          <w:lang w:val="hr-HR"/>
        </w:rPr>
        <w:t>prav</w:t>
      </w:r>
      <w:r w:rsidR="007D7EDE">
        <w:rPr>
          <w:rFonts w:ascii="Arial" w:hAnsi="Arial" w:cs="Arial"/>
          <w:lang w:val="hr-HR"/>
        </w:rPr>
        <w:t>na</w:t>
      </w:r>
      <w:r>
        <w:rPr>
          <w:rFonts w:ascii="Arial" w:hAnsi="Arial" w:cs="Arial"/>
          <w:lang w:val="hr-HR"/>
        </w:rPr>
        <w:t xml:space="preserve"> osob</w:t>
      </w:r>
      <w:r w:rsidR="007D7EDE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 xml:space="preserve"> nema sjedište poslovanja u Republici Hrvatskoj, kao jednakovrijedan dokaz uzima se u obzir </w:t>
      </w:r>
      <w:r w:rsidRPr="00701A25">
        <w:rPr>
          <w:rFonts w:ascii="Arial" w:hAnsi="Arial" w:cs="Arial"/>
          <w:lang w:val="hr-HR"/>
        </w:rPr>
        <w:t xml:space="preserve">izvod iz kaznene evidencije za gospodarski subjekt odnosno za </w:t>
      </w:r>
      <w:r>
        <w:rPr>
          <w:rFonts w:ascii="Arial" w:hAnsi="Arial" w:cs="Arial"/>
          <w:lang w:val="hr-HR"/>
        </w:rPr>
        <w:t xml:space="preserve">odgovornu </w:t>
      </w:r>
      <w:r w:rsidRPr="00701A25">
        <w:rPr>
          <w:rFonts w:ascii="Arial" w:hAnsi="Arial" w:cs="Arial"/>
          <w:lang w:val="hr-HR"/>
        </w:rPr>
        <w:t>osobu</w:t>
      </w:r>
      <w:r>
        <w:rPr>
          <w:rFonts w:ascii="Arial" w:hAnsi="Arial" w:cs="Arial"/>
          <w:lang w:val="hr-HR"/>
        </w:rPr>
        <w:t>/osobe</w:t>
      </w:r>
      <w:r w:rsidRPr="00701A25">
        <w:rPr>
          <w:rFonts w:ascii="Arial" w:hAnsi="Arial" w:cs="Arial"/>
          <w:lang w:val="hr-HR"/>
        </w:rPr>
        <w:t xml:space="preserve"> ovlašten</w:t>
      </w:r>
      <w:r>
        <w:rPr>
          <w:rFonts w:ascii="Arial" w:hAnsi="Arial" w:cs="Arial"/>
          <w:lang w:val="hr-HR"/>
        </w:rPr>
        <w:t>e</w:t>
      </w:r>
      <w:r w:rsidRPr="00701A25">
        <w:rPr>
          <w:rFonts w:ascii="Arial" w:hAnsi="Arial" w:cs="Arial"/>
          <w:lang w:val="hr-HR"/>
        </w:rPr>
        <w:t xml:space="preserve"> za</w:t>
      </w:r>
      <w:r>
        <w:rPr>
          <w:rFonts w:ascii="Arial" w:hAnsi="Arial" w:cs="Arial"/>
          <w:lang w:val="hr-HR"/>
        </w:rPr>
        <w:t xml:space="preserve"> </w:t>
      </w:r>
      <w:r w:rsidRPr="00701A25">
        <w:rPr>
          <w:rFonts w:ascii="Arial" w:hAnsi="Arial" w:cs="Arial"/>
          <w:lang w:val="hr-HR"/>
        </w:rPr>
        <w:t>zastupanje iz kojeg proizlaz</w:t>
      </w:r>
      <w:r>
        <w:rPr>
          <w:rFonts w:ascii="Arial" w:hAnsi="Arial" w:cs="Arial"/>
          <w:lang w:val="hr-HR"/>
        </w:rPr>
        <w:t>e traženi podaci iz ove točke. Svi podnesci na stranom jeziku moraju biti prevedeni na hrvatski jezik te ovjereni od strane ovlaštenog sudskog tumača.</w:t>
      </w:r>
    </w:p>
    <w:p w14:paraId="7D95B9CC" w14:textId="0E5381C3" w:rsidR="00AD6244" w:rsidRPr="00B57E64" w:rsidRDefault="003D2E2B" w:rsidP="00B57E64">
      <w:pPr>
        <w:pStyle w:val="ListParagraph"/>
        <w:numPr>
          <w:ilvl w:val="0"/>
          <w:numId w:val="1"/>
        </w:numPr>
        <w:ind w:left="709" w:hanging="426"/>
        <w:contextualSpacing w:val="0"/>
        <w:jc w:val="both"/>
        <w:rPr>
          <w:rFonts w:ascii="Arial" w:hAnsi="Arial" w:cs="Arial"/>
          <w:lang w:val="hr-HR"/>
        </w:rPr>
      </w:pPr>
      <w:r w:rsidRPr="001764B0">
        <w:rPr>
          <w:rFonts w:ascii="Arial" w:hAnsi="Arial" w:cs="Arial"/>
          <w:u w:val="single"/>
          <w:lang w:val="hr-HR"/>
        </w:rPr>
        <w:t>Započeta gradnja:</w:t>
      </w:r>
      <w:r w:rsidRPr="00B57E64">
        <w:rPr>
          <w:rFonts w:ascii="Arial" w:hAnsi="Arial" w:cs="Arial"/>
          <w:u w:val="single"/>
          <w:lang w:val="hr-HR"/>
        </w:rPr>
        <w:t xml:space="preserve"> </w:t>
      </w:r>
      <w:r w:rsidR="00AD6244" w:rsidRPr="00A8727B">
        <w:rPr>
          <w:rFonts w:ascii="Arial" w:hAnsi="Arial" w:cs="Arial"/>
          <w:lang w:val="hr-HR"/>
        </w:rPr>
        <w:t>Potpora se ne može dodijeliti za već započetu gradnju proizvodnog postrojenja ili proizvodne jedinice te za rekonstrukciju postojećeg proizvodnog postrojenja. Početkom radova u smislu ovog Javnog natječaja smatra se stvarni početak građevinskih radova povezanih s ulaganjem ili prva zakonski obvezujuća obveza za naručivanje opreme ili bilo koja druga obveza koja ulaganje čini neopozivim, ovisno o tome što nastupi prije. Kupnja zemljišta i pripremni radovi (primjerice ishođenje dozvola i provođenje studija izvedivosti) ne smatraju se početkom radova. U slučaju preuzimanja „početak radova” znači trenutak stjecanja imovine koja je izravno povezana sa stečenom poslovnom jedinicom.</w:t>
      </w:r>
    </w:p>
    <w:p w14:paraId="1727EDCA" w14:textId="4CEDF665" w:rsidR="00684C51" w:rsidRDefault="00AD6244" w:rsidP="00B57E64">
      <w:pPr>
        <w:spacing w:before="120"/>
        <w:ind w:left="709"/>
        <w:jc w:val="both"/>
        <w:rPr>
          <w:rFonts w:ascii="Arial" w:hAnsi="Arial" w:cs="Arial"/>
          <w:lang w:val="hr-HR"/>
        </w:rPr>
      </w:pPr>
      <w:r w:rsidRPr="001764B0">
        <w:rPr>
          <w:rFonts w:ascii="Arial" w:hAnsi="Arial" w:cs="Arial"/>
          <w:lang w:val="hr-HR"/>
        </w:rPr>
        <w:t xml:space="preserve">U slučaju da je sudionik natječaja kojemu je izdana građevinska dozvola prijavio početak građenja sukladno propisu koji regulira područje građenja, </w:t>
      </w:r>
      <w:r w:rsidR="000A18EF" w:rsidRPr="001764B0">
        <w:rPr>
          <w:rFonts w:ascii="Arial" w:hAnsi="Arial" w:cs="Arial"/>
          <w:lang w:val="hr-HR"/>
        </w:rPr>
        <w:t xml:space="preserve">u </w:t>
      </w:r>
      <w:r w:rsidR="007D7EDE" w:rsidRPr="001764B0">
        <w:rPr>
          <w:rFonts w:ascii="Arial" w:hAnsi="Arial" w:cs="Arial"/>
          <w:lang w:val="hr-HR"/>
        </w:rPr>
        <w:t>g</w:t>
      </w:r>
      <w:r w:rsidR="000A18EF" w:rsidRPr="001764B0">
        <w:rPr>
          <w:rFonts w:ascii="Arial" w:hAnsi="Arial" w:cs="Arial"/>
          <w:lang w:val="hr-HR"/>
        </w:rPr>
        <w:t>rađevinski dnevnik mora biti upisana obustava građevinskih radova</w:t>
      </w:r>
      <w:r w:rsidR="007D7EDE" w:rsidRPr="001764B0">
        <w:rPr>
          <w:rFonts w:ascii="Arial" w:hAnsi="Arial" w:cs="Arial"/>
          <w:lang w:val="hr-HR"/>
        </w:rPr>
        <w:t xml:space="preserve">, pri čemu je </w:t>
      </w:r>
      <w:r w:rsidR="000A18EF" w:rsidRPr="001764B0">
        <w:rPr>
          <w:rFonts w:ascii="Arial" w:hAnsi="Arial" w:cs="Arial"/>
          <w:lang w:val="hr-HR"/>
        </w:rPr>
        <w:t xml:space="preserve">potrebno </w:t>
      </w:r>
      <w:r w:rsidRPr="001764B0">
        <w:rPr>
          <w:rFonts w:ascii="Arial" w:hAnsi="Arial" w:cs="Arial"/>
          <w:lang w:val="hr-HR"/>
        </w:rPr>
        <w:t xml:space="preserve">dostaviti javnobilježnički ovjerenu presliku izvatka </w:t>
      </w:r>
      <w:r w:rsidR="006B3CE9">
        <w:rPr>
          <w:rFonts w:ascii="Arial" w:hAnsi="Arial" w:cs="Arial"/>
          <w:lang w:val="hr-HR"/>
        </w:rPr>
        <w:t>g</w:t>
      </w:r>
      <w:r w:rsidRPr="001764B0">
        <w:rPr>
          <w:rFonts w:ascii="Arial" w:hAnsi="Arial" w:cs="Arial"/>
          <w:lang w:val="hr-HR"/>
        </w:rPr>
        <w:t xml:space="preserve">rađevinskog dnevnika iz kojeg proizlazi da </w:t>
      </w:r>
      <w:r w:rsidRPr="001764B0">
        <w:rPr>
          <w:rFonts w:ascii="Arial" w:hAnsi="Arial" w:cs="Arial"/>
          <w:u w:val="single"/>
          <w:lang w:val="hr-HR"/>
        </w:rPr>
        <w:t>nisu</w:t>
      </w:r>
      <w:r w:rsidRPr="001764B0">
        <w:rPr>
          <w:rFonts w:ascii="Arial" w:hAnsi="Arial" w:cs="Arial"/>
          <w:lang w:val="hr-HR"/>
        </w:rPr>
        <w:t xml:space="preserve"> poduzeti građevinski radovi </w:t>
      </w:r>
      <w:r w:rsidR="00B15882" w:rsidRPr="001764B0">
        <w:rPr>
          <w:rFonts w:ascii="Arial" w:hAnsi="Arial" w:cs="Arial"/>
          <w:lang w:val="hr-HR"/>
        </w:rPr>
        <w:t>(</w:t>
      </w:r>
      <w:r w:rsidRPr="001764B0">
        <w:rPr>
          <w:rFonts w:ascii="Arial" w:hAnsi="Arial" w:cs="Arial"/>
          <w:lang w:val="hr-HR"/>
        </w:rPr>
        <w:t xml:space="preserve">u smislu definicije početka radova iz Javnog </w:t>
      </w:r>
      <w:r w:rsidR="00F70F47" w:rsidRPr="001764B0">
        <w:rPr>
          <w:rFonts w:ascii="Arial" w:hAnsi="Arial" w:cs="Arial"/>
          <w:lang w:val="hr-HR"/>
        </w:rPr>
        <w:t>natječaja</w:t>
      </w:r>
      <w:r w:rsidR="00B15882" w:rsidRPr="001764B0">
        <w:rPr>
          <w:rFonts w:ascii="Arial" w:hAnsi="Arial" w:cs="Arial"/>
          <w:lang w:val="hr-HR"/>
        </w:rPr>
        <w:t>)</w:t>
      </w:r>
      <w:r w:rsidRPr="001764B0">
        <w:rPr>
          <w:rFonts w:ascii="Arial" w:hAnsi="Arial" w:cs="Arial"/>
          <w:lang w:val="hr-HR"/>
        </w:rPr>
        <w:t xml:space="preserve"> </w:t>
      </w:r>
      <w:r w:rsidRPr="001764B0">
        <w:rPr>
          <w:rFonts w:ascii="Arial" w:hAnsi="Arial" w:cs="Arial"/>
          <w:u w:val="single"/>
          <w:lang w:val="hr-HR"/>
        </w:rPr>
        <w:t xml:space="preserve">prije </w:t>
      </w:r>
      <w:r w:rsidR="00E72EA4" w:rsidRPr="001764B0">
        <w:rPr>
          <w:rFonts w:ascii="Arial" w:hAnsi="Arial" w:cs="Arial"/>
          <w:u w:val="single"/>
          <w:lang w:val="hr-HR"/>
        </w:rPr>
        <w:t xml:space="preserve">i poslije </w:t>
      </w:r>
      <w:r w:rsidRPr="001764B0">
        <w:rPr>
          <w:rFonts w:ascii="Arial" w:hAnsi="Arial" w:cs="Arial"/>
          <w:u w:val="single"/>
          <w:lang w:val="hr-HR"/>
        </w:rPr>
        <w:t>privremene obustave radova</w:t>
      </w:r>
      <w:r w:rsidRPr="001764B0">
        <w:rPr>
          <w:rFonts w:ascii="Arial" w:hAnsi="Arial" w:cs="Arial"/>
          <w:lang w:val="hr-HR"/>
        </w:rPr>
        <w:t>.</w:t>
      </w:r>
    </w:p>
    <w:p w14:paraId="28105380" w14:textId="4DCC15D4" w:rsidR="00B8413A" w:rsidRPr="00044A3F" w:rsidRDefault="00044A3F" w:rsidP="00044A3F">
      <w:pPr>
        <w:pStyle w:val="ListParagraph"/>
        <w:numPr>
          <w:ilvl w:val="0"/>
          <w:numId w:val="1"/>
        </w:numPr>
        <w:ind w:left="709" w:hanging="426"/>
        <w:contextualSpacing w:val="0"/>
        <w:jc w:val="both"/>
        <w:rPr>
          <w:rFonts w:ascii="Arial" w:hAnsi="Arial" w:cs="Arial"/>
          <w:lang w:val="hr-HR"/>
        </w:rPr>
      </w:pPr>
      <w:r w:rsidRPr="00044A3F">
        <w:rPr>
          <w:rFonts w:ascii="Arial" w:hAnsi="Arial" w:cs="Arial"/>
          <w:u w:val="single"/>
          <w:lang w:val="hr-HR"/>
        </w:rPr>
        <w:t>Evaluacija programa:</w:t>
      </w:r>
      <w:r>
        <w:rPr>
          <w:rFonts w:ascii="Arial" w:hAnsi="Arial" w:cs="Arial"/>
          <w:lang w:val="hr-HR"/>
        </w:rPr>
        <w:t xml:space="preserve"> </w:t>
      </w:r>
      <w:r w:rsidR="009D425E" w:rsidRPr="00044A3F">
        <w:rPr>
          <w:rFonts w:ascii="Arial" w:hAnsi="Arial" w:cs="Arial"/>
          <w:lang w:val="hr-HR"/>
        </w:rPr>
        <w:t xml:space="preserve">Prilikom objave </w:t>
      </w:r>
      <w:r w:rsidR="00931DCB" w:rsidRPr="00044A3F">
        <w:rPr>
          <w:rFonts w:ascii="Arial" w:hAnsi="Arial" w:cs="Arial"/>
          <w:lang w:val="hr-HR"/>
        </w:rPr>
        <w:t xml:space="preserve">Javnog natječaja za </w:t>
      </w:r>
      <w:r w:rsidR="00E55D8B">
        <w:rPr>
          <w:rFonts w:ascii="Arial" w:hAnsi="Arial" w:cs="Arial"/>
          <w:lang w:val="hr-HR"/>
        </w:rPr>
        <w:t>poticanje zajamčenom otkupnom cijenom</w:t>
      </w:r>
      <w:r w:rsidR="009D425E" w:rsidRPr="00044A3F">
        <w:rPr>
          <w:rFonts w:ascii="Arial" w:hAnsi="Arial" w:cs="Arial"/>
          <w:lang w:val="hr-HR"/>
        </w:rPr>
        <w:t xml:space="preserve"> priložen je i Obrazac</w:t>
      </w:r>
      <w:r w:rsidR="00931DCB" w:rsidRPr="00044A3F">
        <w:rPr>
          <w:rFonts w:ascii="Arial" w:hAnsi="Arial" w:cs="Arial"/>
          <w:lang w:val="hr-HR"/>
        </w:rPr>
        <w:t xml:space="preserve"> </w:t>
      </w:r>
      <w:r w:rsidR="009D425E" w:rsidRPr="00044A3F">
        <w:rPr>
          <w:rFonts w:ascii="Arial" w:hAnsi="Arial" w:cs="Arial"/>
          <w:lang w:val="hr-HR"/>
        </w:rPr>
        <w:t xml:space="preserve">za evaluaciju Programa potpore, a </w:t>
      </w:r>
      <w:r w:rsidR="00931DCB" w:rsidRPr="00044A3F">
        <w:rPr>
          <w:rFonts w:ascii="Arial" w:hAnsi="Arial" w:cs="Arial"/>
          <w:lang w:val="hr-HR"/>
        </w:rPr>
        <w:t xml:space="preserve">koji će sudionici natječaja biti obavezni </w:t>
      </w:r>
      <w:r w:rsidR="009D425E" w:rsidRPr="00044A3F">
        <w:rPr>
          <w:rFonts w:ascii="Arial" w:hAnsi="Arial" w:cs="Arial"/>
          <w:lang w:val="hr-HR"/>
        </w:rPr>
        <w:t>isp</w:t>
      </w:r>
      <w:r w:rsidR="00931DCB" w:rsidRPr="00044A3F">
        <w:rPr>
          <w:rFonts w:ascii="Arial" w:hAnsi="Arial" w:cs="Arial"/>
          <w:lang w:val="hr-HR"/>
        </w:rPr>
        <w:t xml:space="preserve">uniti. Ovi podaci </w:t>
      </w:r>
      <w:r w:rsidR="009D425E" w:rsidRPr="00044A3F">
        <w:rPr>
          <w:rFonts w:ascii="Arial" w:hAnsi="Arial" w:cs="Arial"/>
          <w:lang w:val="hr-HR"/>
        </w:rPr>
        <w:t xml:space="preserve">bit će </w:t>
      </w:r>
      <w:r w:rsidR="00931DCB" w:rsidRPr="00044A3F">
        <w:rPr>
          <w:rFonts w:ascii="Arial" w:hAnsi="Arial" w:cs="Arial"/>
          <w:lang w:val="hr-HR"/>
        </w:rPr>
        <w:t>ko</w:t>
      </w:r>
      <w:r w:rsidR="009D425E" w:rsidRPr="00044A3F">
        <w:rPr>
          <w:rFonts w:ascii="Arial" w:hAnsi="Arial" w:cs="Arial"/>
          <w:lang w:val="hr-HR"/>
        </w:rPr>
        <w:t>rišteni</w:t>
      </w:r>
      <w:r w:rsidR="00931DCB" w:rsidRPr="00044A3F">
        <w:rPr>
          <w:rFonts w:ascii="Arial" w:hAnsi="Arial" w:cs="Arial"/>
          <w:lang w:val="hr-HR"/>
        </w:rPr>
        <w:t xml:space="preserve"> isključivo u svrhu evaluacije Programa potpore od strane neovisnog </w:t>
      </w:r>
      <w:proofErr w:type="spellStart"/>
      <w:r w:rsidR="00931DCB" w:rsidRPr="00044A3F">
        <w:rPr>
          <w:rFonts w:ascii="Arial" w:hAnsi="Arial" w:cs="Arial"/>
          <w:lang w:val="hr-HR"/>
        </w:rPr>
        <w:t>evaluatora</w:t>
      </w:r>
      <w:proofErr w:type="spellEnd"/>
      <w:r w:rsidR="00931DCB" w:rsidRPr="00044A3F">
        <w:rPr>
          <w:rFonts w:ascii="Arial" w:hAnsi="Arial" w:cs="Arial"/>
          <w:lang w:val="hr-HR"/>
        </w:rPr>
        <w:t xml:space="preserve"> radi utvrđivanja njegove učinkovitosti i opravdanosti, a ne </w:t>
      </w:r>
      <w:r w:rsidR="009D425E" w:rsidRPr="00044A3F">
        <w:rPr>
          <w:rFonts w:ascii="Arial" w:hAnsi="Arial" w:cs="Arial"/>
          <w:lang w:val="hr-HR"/>
        </w:rPr>
        <w:t xml:space="preserve">i </w:t>
      </w:r>
      <w:r w:rsidR="00931DCB" w:rsidRPr="00044A3F">
        <w:rPr>
          <w:rFonts w:ascii="Arial" w:hAnsi="Arial" w:cs="Arial"/>
          <w:lang w:val="hr-HR"/>
        </w:rPr>
        <w:t>u svrhu odabira dobitnih ponuda.</w:t>
      </w:r>
    </w:p>
    <w:sectPr w:rsidR="00B8413A" w:rsidRPr="00044A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1C68"/>
    <w:multiLevelType w:val="hybridMultilevel"/>
    <w:tmpl w:val="94D887CA"/>
    <w:lvl w:ilvl="0" w:tplc="906C181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ED17D4"/>
    <w:multiLevelType w:val="hybridMultilevel"/>
    <w:tmpl w:val="64AA54CA"/>
    <w:lvl w:ilvl="0" w:tplc="88128A0C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1FDF"/>
    <w:multiLevelType w:val="hybridMultilevel"/>
    <w:tmpl w:val="D9E6E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34A51"/>
    <w:multiLevelType w:val="hybridMultilevel"/>
    <w:tmpl w:val="E040892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A0534"/>
    <w:multiLevelType w:val="hybridMultilevel"/>
    <w:tmpl w:val="F8069626"/>
    <w:lvl w:ilvl="0" w:tplc="A2FE6DA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117AB4"/>
    <w:multiLevelType w:val="hybridMultilevel"/>
    <w:tmpl w:val="52F04BBC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57B0"/>
    <w:multiLevelType w:val="multilevel"/>
    <w:tmpl w:val="69D20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66322"/>
    <w:multiLevelType w:val="hybridMultilevel"/>
    <w:tmpl w:val="4D2C073A"/>
    <w:lvl w:ilvl="0" w:tplc="8A705BE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E01D6B"/>
    <w:multiLevelType w:val="hybridMultilevel"/>
    <w:tmpl w:val="9D78AE6A"/>
    <w:lvl w:ilvl="0" w:tplc="A1D02582">
      <w:start w:val="1"/>
      <w:numFmt w:val="lowerRoman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3956358">
    <w:abstractNumId w:val="5"/>
  </w:num>
  <w:num w:numId="2" w16cid:durableId="90540">
    <w:abstractNumId w:val="8"/>
  </w:num>
  <w:num w:numId="3" w16cid:durableId="969898575">
    <w:abstractNumId w:val="4"/>
  </w:num>
  <w:num w:numId="4" w16cid:durableId="916090058">
    <w:abstractNumId w:val="6"/>
  </w:num>
  <w:num w:numId="5" w16cid:durableId="1790129731">
    <w:abstractNumId w:val="7"/>
  </w:num>
  <w:num w:numId="6" w16cid:durableId="1072969631">
    <w:abstractNumId w:val="2"/>
  </w:num>
  <w:num w:numId="7" w16cid:durableId="1791509876">
    <w:abstractNumId w:val="0"/>
  </w:num>
  <w:num w:numId="8" w16cid:durableId="508376496">
    <w:abstractNumId w:val="3"/>
  </w:num>
  <w:num w:numId="9" w16cid:durableId="63232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A7"/>
    <w:rsid w:val="000104CC"/>
    <w:rsid w:val="00010D43"/>
    <w:rsid w:val="00012A57"/>
    <w:rsid w:val="00014FE5"/>
    <w:rsid w:val="00042840"/>
    <w:rsid w:val="00043F4C"/>
    <w:rsid w:val="000445D2"/>
    <w:rsid w:val="00044A3F"/>
    <w:rsid w:val="00051E3D"/>
    <w:rsid w:val="000570B6"/>
    <w:rsid w:val="00067870"/>
    <w:rsid w:val="0007001B"/>
    <w:rsid w:val="0008395D"/>
    <w:rsid w:val="000877EA"/>
    <w:rsid w:val="000A0EF3"/>
    <w:rsid w:val="000A18EF"/>
    <w:rsid w:val="000B0861"/>
    <w:rsid w:val="000C0DF0"/>
    <w:rsid w:val="000C6BDC"/>
    <w:rsid w:val="000F3220"/>
    <w:rsid w:val="000F57A0"/>
    <w:rsid w:val="00100D92"/>
    <w:rsid w:val="0012244B"/>
    <w:rsid w:val="00127D90"/>
    <w:rsid w:val="00146892"/>
    <w:rsid w:val="001516F1"/>
    <w:rsid w:val="0015312C"/>
    <w:rsid w:val="00172635"/>
    <w:rsid w:val="00174F8E"/>
    <w:rsid w:val="001764B0"/>
    <w:rsid w:val="00180E57"/>
    <w:rsid w:val="0018217E"/>
    <w:rsid w:val="001A3C55"/>
    <w:rsid w:val="001B5379"/>
    <w:rsid w:val="001C4B4C"/>
    <w:rsid w:val="001C6FF5"/>
    <w:rsid w:val="001E308F"/>
    <w:rsid w:val="00210895"/>
    <w:rsid w:val="0021683D"/>
    <w:rsid w:val="002271C5"/>
    <w:rsid w:val="002300B5"/>
    <w:rsid w:val="00235F9B"/>
    <w:rsid w:val="00252B6C"/>
    <w:rsid w:val="0025556D"/>
    <w:rsid w:val="00257DEC"/>
    <w:rsid w:val="00283C56"/>
    <w:rsid w:val="002846D9"/>
    <w:rsid w:val="00284E1E"/>
    <w:rsid w:val="002A7B09"/>
    <w:rsid w:val="002E0E1B"/>
    <w:rsid w:val="002E5634"/>
    <w:rsid w:val="002F32A0"/>
    <w:rsid w:val="00323EB4"/>
    <w:rsid w:val="00336718"/>
    <w:rsid w:val="003429E0"/>
    <w:rsid w:val="003455B1"/>
    <w:rsid w:val="00350BC7"/>
    <w:rsid w:val="00360E9C"/>
    <w:rsid w:val="00365726"/>
    <w:rsid w:val="00366C2F"/>
    <w:rsid w:val="0037543E"/>
    <w:rsid w:val="00380E45"/>
    <w:rsid w:val="003906A9"/>
    <w:rsid w:val="003C791F"/>
    <w:rsid w:val="003D2E2B"/>
    <w:rsid w:val="003F7191"/>
    <w:rsid w:val="003F75A7"/>
    <w:rsid w:val="00400CAF"/>
    <w:rsid w:val="0040229C"/>
    <w:rsid w:val="00407053"/>
    <w:rsid w:val="00421D41"/>
    <w:rsid w:val="00452A85"/>
    <w:rsid w:val="00455FEB"/>
    <w:rsid w:val="0048281C"/>
    <w:rsid w:val="00483B7D"/>
    <w:rsid w:val="00483DD0"/>
    <w:rsid w:val="004971D1"/>
    <w:rsid w:val="004A6D71"/>
    <w:rsid w:val="004A7DFD"/>
    <w:rsid w:val="004B465A"/>
    <w:rsid w:val="004D1E66"/>
    <w:rsid w:val="004E346A"/>
    <w:rsid w:val="004E38C1"/>
    <w:rsid w:val="004E46E2"/>
    <w:rsid w:val="004E7C38"/>
    <w:rsid w:val="00514DFC"/>
    <w:rsid w:val="00527171"/>
    <w:rsid w:val="00561F21"/>
    <w:rsid w:val="00583BDE"/>
    <w:rsid w:val="00587654"/>
    <w:rsid w:val="00597D7C"/>
    <w:rsid w:val="005E2E6C"/>
    <w:rsid w:val="005F4A5B"/>
    <w:rsid w:val="005F73A7"/>
    <w:rsid w:val="005F7474"/>
    <w:rsid w:val="00615947"/>
    <w:rsid w:val="00616A44"/>
    <w:rsid w:val="00630E06"/>
    <w:rsid w:val="00632F63"/>
    <w:rsid w:val="00655F6F"/>
    <w:rsid w:val="00680527"/>
    <w:rsid w:val="00681516"/>
    <w:rsid w:val="00684C51"/>
    <w:rsid w:val="00685D19"/>
    <w:rsid w:val="00685FD0"/>
    <w:rsid w:val="006B0ED4"/>
    <w:rsid w:val="006B3CE9"/>
    <w:rsid w:val="006B442C"/>
    <w:rsid w:val="006C356F"/>
    <w:rsid w:val="006E296E"/>
    <w:rsid w:val="006F58ED"/>
    <w:rsid w:val="007012C7"/>
    <w:rsid w:val="00701571"/>
    <w:rsid w:val="00701A25"/>
    <w:rsid w:val="00701D73"/>
    <w:rsid w:val="00705D5D"/>
    <w:rsid w:val="00714881"/>
    <w:rsid w:val="00716B11"/>
    <w:rsid w:val="00721477"/>
    <w:rsid w:val="00725662"/>
    <w:rsid w:val="00736A38"/>
    <w:rsid w:val="007414AD"/>
    <w:rsid w:val="0075526F"/>
    <w:rsid w:val="00773EFD"/>
    <w:rsid w:val="00781921"/>
    <w:rsid w:val="007A55CD"/>
    <w:rsid w:val="007A6AAE"/>
    <w:rsid w:val="007B3335"/>
    <w:rsid w:val="007B4656"/>
    <w:rsid w:val="007C4D07"/>
    <w:rsid w:val="007C5401"/>
    <w:rsid w:val="007C68AB"/>
    <w:rsid w:val="007D2F2C"/>
    <w:rsid w:val="007D7EDE"/>
    <w:rsid w:val="00805EED"/>
    <w:rsid w:val="008218FD"/>
    <w:rsid w:val="008245E2"/>
    <w:rsid w:val="008266DB"/>
    <w:rsid w:val="00827F1E"/>
    <w:rsid w:val="00845FD4"/>
    <w:rsid w:val="008A63CA"/>
    <w:rsid w:val="008B7FB5"/>
    <w:rsid w:val="008C2B1A"/>
    <w:rsid w:val="008D2ABE"/>
    <w:rsid w:val="008F4B01"/>
    <w:rsid w:val="00910257"/>
    <w:rsid w:val="00911F22"/>
    <w:rsid w:val="00926DA3"/>
    <w:rsid w:val="00931DCB"/>
    <w:rsid w:val="0093616D"/>
    <w:rsid w:val="00961C69"/>
    <w:rsid w:val="00983060"/>
    <w:rsid w:val="0098675A"/>
    <w:rsid w:val="00994614"/>
    <w:rsid w:val="009A21FB"/>
    <w:rsid w:val="009B00DB"/>
    <w:rsid w:val="009C2BA5"/>
    <w:rsid w:val="009C4979"/>
    <w:rsid w:val="009C6315"/>
    <w:rsid w:val="009D21B7"/>
    <w:rsid w:val="009D425E"/>
    <w:rsid w:val="009D4FDE"/>
    <w:rsid w:val="009E503A"/>
    <w:rsid w:val="00A03E2F"/>
    <w:rsid w:val="00A315B6"/>
    <w:rsid w:val="00A32E06"/>
    <w:rsid w:val="00A350E7"/>
    <w:rsid w:val="00A72A7F"/>
    <w:rsid w:val="00A82193"/>
    <w:rsid w:val="00A8727B"/>
    <w:rsid w:val="00A877AE"/>
    <w:rsid w:val="00AB5D5D"/>
    <w:rsid w:val="00AC2DCB"/>
    <w:rsid w:val="00AD6244"/>
    <w:rsid w:val="00AE3D72"/>
    <w:rsid w:val="00B01B51"/>
    <w:rsid w:val="00B02DCA"/>
    <w:rsid w:val="00B0647F"/>
    <w:rsid w:val="00B15882"/>
    <w:rsid w:val="00B25322"/>
    <w:rsid w:val="00B2652D"/>
    <w:rsid w:val="00B30A5E"/>
    <w:rsid w:val="00B543B6"/>
    <w:rsid w:val="00B57E64"/>
    <w:rsid w:val="00B8413A"/>
    <w:rsid w:val="00B846BD"/>
    <w:rsid w:val="00BF0F9F"/>
    <w:rsid w:val="00BF251D"/>
    <w:rsid w:val="00C04CE6"/>
    <w:rsid w:val="00C34559"/>
    <w:rsid w:val="00C401CB"/>
    <w:rsid w:val="00C41A1F"/>
    <w:rsid w:val="00C65359"/>
    <w:rsid w:val="00C74FDF"/>
    <w:rsid w:val="00CB3724"/>
    <w:rsid w:val="00CB4D46"/>
    <w:rsid w:val="00CD6299"/>
    <w:rsid w:val="00CD7F98"/>
    <w:rsid w:val="00CF2150"/>
    <w:rsid w:val="00CF32B5"/>
    <w:rsid w:val="00D5180E"/>
    <w:rsid w:val="00D94328"/>
    <w:rsid w:val="00DA596D"/>
    <w:rsid w:val="00DD28F1"/>
    <w:rsid w:val="00DE5B5F"/>
    <w:rsid w:val="00DF27F6"/>
    <w:rsid w:val="00E0592B"/>
    <w:rsid w:val="00E21AD1"/>
    <w:rsid w:val="00E31FE0"/>
    <w:rsid w:val="00E43C66"/>
    <w:rsid w:val="00E4798D"/>
    <w:rsid w:val="00E55D8B"/>
    <w:rsid w:val="00E57929"/>
    <w:rsid w:val="00E72EA4"/>
    <w:rsid w:val="00E85E39"/>
    <w:rsid w:val="00EA46E4"/>
    <w:rsid w:val="00EC4B78"/>
    <w:rsid w:val="00ED4B36"/>
    <w:rsid w:val="00EE6121"/>
    <w:rsid w:val="00EF3147"/>
    <w:rsid w:val="00F25688"/>
    <w:rsid w:val="00F3067D"/>
    <w:rsid w:val="00F306CD"/>
    <w:rsid w:val="00F32635"/>
    <w:rsid w:val="00F46E21"/>
    <w:rsid w:val="00F471E5"/>
    <w:rsid w:val="00F66C45"/>
    <w:rsid w:val="00F70F47"/>
    <w:rsid w:val="00FC02F6"/>
    <w:rsid w:val="00FD1BCA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1995"/>
  <w15:chartTrackingRefBased/>
  <w15:docId w15:val="{01812320-693E-40A0-A70D-8709751B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75A7"/>
    <w:pPr>
      <w:ind w:left="720"/>
      <w:contextualSpacing/>
    </w:pPr>
  </w:style>
  <w:style w:type="table" w:styleId="TableGrid">
    <w:name w:val="Table Grid"/>
    <w:basedOn w:val="TableNormal"/>
    <w:uiPriority w:val="59"/>
    <w:rsid w:val="0008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B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6BDC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C6BDC"/>
    <w:pPr>
      <w:spacing w:after="0" w:line="240" w:lineRule="auto"/>
    </w:pPr>
    <w:rPr>
      <w:rFonts w:ascii="Arial" w:eastAsia="Times New Roman" w:hAnsi="Arial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BDC"/>
    <w:rPr>
      <w:rFonts w:ascii="Arial" w:eastAsia="Times New Roman" w:hAnsi="Arial" w:cs="Times New Roman"/>
      <w:sz w:val="20"/>
      <w:szCs w:val="20"/>
      <w:lang w:val="hr-HR"/>
    </w:rPr>
  </w:style>
  <w:style w:type="character" w:styleId="Strong">
    <w:name w:val="Strong"/>
    <w:basedOn w:val="DefaultParagraphFont"/>
    <w:uiPriority w:val="22"/>
    <w:qFormat/>
    <w:rsid w:val="000C6BDC"/>
    <w:rPr>
      <w:b/>
      <w:bCs/>
    </w:rPr>
  </w:style>
  <w:style w:type="character" w:customStyle="1" w:styleId="row-header-quote-text1">
    <w:name w:val="row-header-quote-text1"/>
    <w:basedOn w:val="DefaultParagraphFont"/>
    <w:rsid w:val="000C6BDC"/>
  </w:style>
  <w:style w:type="character" w:styleId="CommentReference">
    <w:name w:val="annotation reference"/>
    <w:basedOn w:val="DefaultParagraphFont"/>
    <w:uiPriority w:val="99"/>
    <w:semiHidden/>
    <w:unhideWhenUsed/>
    <w:rsid w:val="00736A3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A38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A38"/>
    <w:rPr>
      <w:rFonts w:ascii="Arial" w:eastAsia="Times New Roman" w:hAnsi="Arial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38"/>
    <w:rPr>
      <w:rFonts w:ascii="Segoe UI" w:hAnsi="Segoe UI" w:cs="Segoe UI"/>
      <w:sz w:val="18"/>
      <w:szCs w:val="18"/>
    </w:rPr>
  </w:style>
  <w:style w:type="paragraph" w:customStyle="1" w:styleId="clanaktekst">
    <w:name w:val="clanak_tekst"/>
    <w:basedOn w:val="Normal"/>
    <w:link w:val="clanaktekstChar"/>
    <w:uiPriority w:val="99"/>
    <w:rsid w:val="00E4798D"/>
    <w:pPr>
      <w:spacing w:line="288" w:lineRule="auto"/>
      <w:jc w:val="both"/>
    </w:pPr>
    <w:rPr>
      <w:rFonts w:ascii="Arial" w:eastAsia="Times New Roman" w:hAnsi="Arial" w:cs="Times New Roman"/>
      <w:noProof/>
      <w:sz w:val="24"/>
      <w:szCs w:val="20"/>
      <w:lang w:val="hr-HR"/>
    </w:rPr>
  </w:style>
  <w:style w:type="character" w:customStyle="1" w:styleId="clanaktekstChar">
    <w:name w:val="clanak_tekst Char"/>
    <w:link w:val="clanaktekst"/>
    <w:uiPriority w:val="99"/>
    <w:rsid w:val="00E4798D"/>
    <w:rPr>
      <w:rFonts w:ascii="Arial" w:eastAsia="Times New Roman" w:hAnsi="Arial" w:cs="Times New Roman"/>
      <w:noProof/>
      <w:sz w:val="24"/>
      <w:szCs w:val="20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284E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5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hrote.hr/obrasc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rote.hr/obra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498C6C1BCB1E4B8B4D33B2B8458976" ma:contentTypeVersion="1" ma:contentTypeDescription="Stvaranje novog dokumenta." ma:contentTypeScope="" ma:versionID="8961ffd4926edc9caa025a40069fc306">
  <xsd:schema xmlns:xsd="http://www.w3.org/2001/XMLSchema" xmlns:xs="http://www.w3.org/2001/XMLSchema" xmlns:p="http://schemas.microsoft.com/office/2006/metadata/properties" xmlns:ns2="9378ee18-36ea-4734-930d-39094cb2dac0" targetNamespace="http://schemas.microsoft.com/office/2006/metadata/properties" ma:root="true" ma:fieldsID="be705a24eb803051940d64ffe6da0a79" ns2:_="">
    <xsd:import namespace="9378ee18-36ea-4734-930d-39094cb2da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ee18-36ea-4734-930d-39094cb2da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11D1C-742A-40FE-AEC4-4CCEAA760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216AD-3893-4057-B578-958094A2A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8ee18-36ea-4734-930d-39094cb2d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9BD3F-FBE5-4941-B9E5-68094358FDFC}">
  <ds:schemaRefs>
    <ds:schemaRef ds:uri="9378ee18-36ea-4734-930d-39094cb2dac0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F23B65-EDDB-41F8-A1D5-4896FC78A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 Horvath</dc:creator>
  <cp:keywords/>
  <dc:description/>
  <cp:lastModifiedBy>Kristina Čolig</cp:lastModifiedBy>
  <cp:revision>33</cp:revision>
  <cp:lastPrinted>2022-06-17T12:03:00Z</cp:lastPrinted>
  <dcterms:created xsi:type="dcterms:W3CDTF">2023-12-13T15:39:00Z</dcterms:created>
  <dcterms:modified xsi:type="dcterms:W3CDTF">2024-10-16T10:33:00Z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0x01010009498C6C1BCB1E4B8B4D33B2B8458976</vt:lpwstr>
  </property>
</Properties>
</file>